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200"/>
        <w:gridCol w:w="1400"/>
        <w:gridCol w:w="1400"/>
        <w:gridCol w:w="1600"/>
        <w:gridCol w:w="1900"/>
        <w:gridCol w:w="800"/>
        <w:gridCol w:w="1300"/>
        <w:gridCol w:w="1200"/>
        <w:gridCol w:w="1500"/>
        <w:gridCol w:w="17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Verdacht-Bauteil Nr.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Gebäude/ Ebene/Raum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Einbauort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Material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Bild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Farbe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Schadstoff-verdacht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Proben-bezeichnung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Ergebnis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Boden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451501241" name="489666e0-c6b2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91361318" name="489666e0-c6b2-11f0-8f28-b5ad85be9aa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1888734665" name="2f45e200-c6b3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658620870" name="2f45e200-c6b3-11f0-8f28-b5ad85be9aa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Obergeschoss</w:t>
            </w:r>
          </w:p>
          <w:p>
            <w:pPr>
              <w:spacing w:before="0" w:after="0" w:line="240" w:lineRule="auto"/>
            </w:pPr>
            <w:r>
              <w:t>Bad</w:t>
            </w:r>
          </w:p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Wand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06500" cy="1607661"/>
                  <wp:effectExtent l="0" t="0" r="0" b="0"/>
                  <wp:docPr id="510741770" name="6d78bc00-c6b3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608962688" name="6d78bc00-c6b3-11f0-8f28-b5ad85be9aa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500" cy="16076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Asbest</w:t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</w:tr>
    </w:tbl>
    <w:sectPr>
      <w:headerReference w:type="default" r:id="rId3"/>
      <w:footerReference w:type="default" r:id="rId7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578</w:t>
          </w:r>
        </w:p>
        <w:p>
          <w:pPr>
            <w:spacing w:before="0" w:after="0"/>
          </w:pPr>
          <w:r>
            <w:t>DN 578 Via Medoscio 111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Schadstoffkataster nach VDI 6202 Bl.1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footer.xml" Type="http://schemas.openxmlformats.org/officeDocument/2006/relationships/footer" Id="rId7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